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6"/>
        <w:ind w:right="-1"/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ПОЯСНИТЕЛЬНАЯ ЗАПИСКА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 проекту решения Думы Артемовского городского округа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rFonts w:ascii="Liberation Serif" w:hAnsi="Liberation Serif" w:cs="Liberation Serif"/>
          <w:b/>
          <w:bCs/>
        </w:rPr>
      </w:pPr>
      <w:r>
        <w:rPr>
          <w:b/>
          <w:bCs/>
          <w:sz w:val="24"/>
          <w:szCs w:val="24"/>
        </w:rPr>
        <w:t xml:space="preserve">«</w:t>
      </w:r>
      <w:r>
        <w:rPr>
          <w:rFonts w:ascii="Liberation Serif" w:hAnsi="Liberation Serif" w:eastAsia="Liberation Serif" w:cs="Liberation Serif"/>
          <w:b/>
          <w:bCs/>
          <w:szCs w:val="24"/>
        </w:rPr>
        <w:t xml:space="preserve">Об установлении дополнительных мер</w:t>
      </w:r>
      <w:r>
        <w:rPr>
          <w:rFonts w:ascii="Liberation Serif" w:hAnsi="Liberation Serif" w:cs="Liberation Serif"/>
          <w:b/>
          <w:bCs/>
          <w:szCs w:val="24"/>
        </w:rPr>
        <w:t xml:space="preserve"> </w:t>
      </w:r>
      <w:r>
        <w:rPr>
          <w:rFonts w:ascii="Liberation Serif" w:hAnsi="Liberation Serif" w:eastAsia="Liberation Serif" w:cs="Liberation Serif"/>
          <w:b/>
          <w:bCs/>
          <w:szCs w:val="24"/>
        </w:rPr>
        <w:t xml:space="preserve">социальной поддержки и социальной помощи</w:t>
      </w:r>
      <w:r>
        <w:rPr>
          <w:rFonts w:ascii="Liberation Serif" w:hAnsi="Liberation Serif" w:eastAsia="Liberation Serif" w:cs="Liberation Serif"/>
          <w:b/>
          <w:bCs/>
        </w:rPr>
        <w:t xml:space="preserve"> </w:t>
      </w:r>
      <w:r>
        <w:rPr>
          <w:rFonts w:ascii="Liberation Serif" w:hAnsi="Liberation Serif" w:eastAsia="Liberation Serif" w:cs="Liberation Serif"/>
          <w:b/>
          <w:bCs/>
          <w:szCs w:val="24"/>
        </w:rPr>
        <w:t xml:space="preserve">н</w:t>
      </w:r>
      <w:r>
        <w:rPr>
          <w:rFonts w:ascii="Liberation Serif" w:hAnsi="Liberation Serif" w:eastAsia="Liberation Serif" w:cs="Liberation Serif"/>
          <w:b/>
          <w:bCs/>
          <w:szCs w:val="24"/>
        </w:rPr>
        <w:t xml:space="preserve">а территории </w:t>
      </w:r>
      <w:r>
        <w:rPr>
          <w:rFonts w:ascii="Liberation Serif" w:hAnsi="Liberation Serif" w:eastAsia="Liberation Serif" w:cs="Liberation Serif"/>
          <w:b/>
          <w:bCs/>
          <w:szCs w:val="24"/>
        </w:rPr>
        <w:t xml:space="preserve">Артемовского городского округа</w:t>
      </w:r>
      <w:r>
        <w:rPr>
          <w:b/>
          <w:bCs/>
          <w:sz w:val="24"/>
          <w:szCs w:val="24"/>
        </w:rPr>
        <w:t xml:space="preserve">»</w:t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jc w:val="both"/>
        <w:rPr>
          <w:b/>
          <w:bCs/>
          <w:highlight w:val="none"/>
        </w:rPr>
      </w:pPr>
      <w:r>
        <w:rPr>
          <w:b/>
          <w:sz w:val="24"/>
          <w:szCs w:val="24"/>
        </w:rPr>
      </w:r>
      <w:r>
        <w:rPr>
          <w:b/>
          <w:bCs/>
          <w:highlight w:val="none"/>
        </w:rPr>
      </w:r>
    </w:p>
    <w:p>
      <w:pPr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spacing w:line="360" w:lineRule="auto"/>
        <w:widowControl w:val="off"/>
        <w:rPr>
          <w:highlight w:val="none"/>
        </w:rPr>
      </w:pPr>
      <w:r>
        <w:rPr>
          <w:szCs w:val="24"/>
        </w:rPr>
        <w:t xml:space="preserve">В соответствии с частью 5  статьи 36 </w:t>
      </w:r>
      <w:r>
        <w:rPr>
          <w:rFonts w:eastAsia="Liberation Serif"/>
          <w:szCs w:val="24"/>
        </w:rPr>
        <w:t xml:space="preserve">Федерального закона от 20.03.2025 № 33-ФЗ «Об общих принципах организации местного самоуправления в единой системе публичной власти»</w:t>
      </w:r>
      <w:r>
        <w:rPr>
          <w:szCs w:val="24"/>
        </w:rPr>
        <w:t xml:space="preserve">,  </w:t>
      </w:r>
      <w:r>
        <w:rPr>
          <w:szCs w:val="24"/>
        </w:rPr>
        <w:t xml:space="preserve">руководствуясь Уставом Артемовского</w:t>
      </w:r>
      <w:r>
        <w:rPr>
          <w:szCs w:val="24"/>
        </w:rPr>
        <w:t xml:space="preserve"> городского округа Приморского края, необходимо</w:t>
      </w:r>
      <w:r>
        <w:rPr>
          <w:szCs w:val="24"/>
        </w:rPr>
        <w:t xml:space="preserve"> у</w:t>
      </w:r>
      <w:r>
        <w:rPr>
          <w:szCs w:val="24"/>
        </w:rPr>
        <w:t xml:space="preserve">становить дополнительную меру социальной поддержки участникам специальной военной операции и членам их семей  в виде обеспечения твердым топливом (углем, дровами)</w:t>
      </w:r>
      <w:r>
        <w:rPr>
          <w:szCs w:val="24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firstLine="720"/>
        <w:jc w:val="both"/>
        <w:spacing w:line="360" w:lineRule="auto"/>
        <w:widowControl w:val="off"/>
        <w:rPr>
          <w:highlight w:val="none"/>
        </w:rPr>
        <w:suppressLineNumbers w:val="0"/>
      </w:pPr>
      <w:r>
        <w:rPr>
          <w:szCs w:val="24"/>
          <w:highlight w:val="none"/>
        </w:rPr>
      </w:r>
      <w:r>
        <w:rPr>
          <w:szCs w:val="24"/>
          <w:highlight w:val="none"/>
        </w:rPr>
        <w:t xml:space="preserve">В условиях проведения специальной военной операции социальная </w:t>
      </w:r>
      <w:r>
        <w:rPr>
          <w:szCs w:val="24"/>
          <w:highlight w:val="none"/>
        </w:rPr>
        <w:t xml:space="preserve">поддержка участников специальной военной операции и членов их семей имеет </w:t>
      </w:r>
      <w:r>
        <w:rPr>
          <w:szCs w:val="24"/>
          <w:highlight w:val="none"/>
        </w:rPr>
        <w:t xml:space="preserve">особую значимость. </w:t>
      </w:r>
      <w:r>
        <w:rPr>
          <w:szCs w:val="24"/>
          <w:highlight w:val="none"/>
        </w:rPr>
        <w:t xml:space="preserve">В администрации Артемовского городского округа принято решение об</w:t>
      </w:r>
      <w:r>
        <w:rPr>
          <w:szCs w:val="24"/>
          <w:highlight w:val="none"/>
        </w:rPr>
        <w:t xml:space="preserve"> оказании всесторонней поддержки тем, кто участвует в боевых </w:t>
      </w:r>
      <w:r>
        <w:rPr>
          <w:szCs w:val="24"/>
          <w:highlight w:val="none"/>
        </w:rPr>
        <w:t xml:space="preserve">действиях, и их близким, в частности обеспечение твердым топливом (дровами, углем).</w:t>
      </w:r>
      <w:r>
        <w:rPr>
          <w:szCs w:val="24"/>
          <w:highlight w:val="none"/>
        </w:rPr>
        <w:t xml:space="preserve"> Данная мера является одной из самых востребованных. </w:t>
      </w:r>
      <w:r>
        <w:rPr>
          <w:szCs w:val="24"/>
          <w:highlight w:val="none"/>
        </w:rPr>
        <w:t xml:space="preserve">Анализ в сфере поддержки членов семей участников СВО  показал нуждаемость граждан целевой категории, проживающих в домах с печным отоплением, в предоставлении адресной помощи по обеспечению твердым топливом. </w:t>
      </w:r>
      <w:r>
        <w:rPr>
          <w:highlight w:val="none"/>
        </w:rPr>
      </w:r>
      <w:r>
        <w:rPr>
          <w:highlight w:val="none"/>
        </w:rPr>
      </w:r>
    </w:p>
    <w:p>
      <w:pPr>
        <w:ind w:firstLine="720"/>
        <w:spacing w:line="360" w:lineRule="auto"/>
        <w:rPr>
          <w:highlight w:val="none"/>
          <w:lang w:val="ru-RU"/>
        </w:rPr>
        <w:suppressLineNumbers w:val="0"/>
      </w:pPr>
      <w:r>
        <w:rPr>
          <w:lang w:val="ru-RU"/>
        </w:rPr>
      </w:r>
      <w:r>
        <w:rPr>
          <w:lang w:val="ru-RU"/>
        </w:rPr>
        <w:t xml:space="preserve">В 2025 году в администрацию Артемовского городского округа обратились 345 человек (участники СВО и члены семей погибших) с потребностью в твердом топливе (дрова, уголь).</w:t>
      </w:r>
      <w:r>
        <w:rPr>
          <w:lang w:val="ru-RU"/>
        </w:rPr>
        <w:t xml:space="preserve"> </w:t>
      </w:r>
      <w:r>
        <w:rPr>
          <w:highlight w:val="none"/>
          <w:lang w:val="ru-RU"/>
        </w:rPr>
        <w:t xml:space="preserve">Для обеспечения твердым топливом( дрова) семей участников СВО</w:t>
      </w:r>
      <w:r>
        <w:rPr>
          <w:highlight w:val="none"/>
          <w:lang w:val="ru-RU"/>
        </w:rPr>
        <w:t xml:space="preserve"> </w:t>
      </w:r>
      <w:r>
        <w:rPr>
          <w:lang w:val="ru-RU"/>
        </w:rPr>
        <w:t xml:space="preserve">администрацией Артемовского городского округа</w:t>
      </w:r>
      <w:r>
        <w:rPr>
          <w:lang w:val="ru-RU"/>
        </w:rPr>
        <w:t xml:space="preserve"> заключен муниципальный контракт с ООО «СТРОЙРУБ»   на оказание услуг по перевозке дровяной древесины. </w:t>
      </w:r>
      <w:r>
        <w:rPr>
          <w:lang w:val="ru-RU"/>
        </w:rPr>
        <w:t xml:space="preserve">По соглашению  </w:t>
      </w:r>
      <w:r>
        <w:rPr>
          <w:lang w:val="ru-RU"/>
        </w:rPr>
        <w:t xml:space="preserve">с ООО «Приморскуголь» </w:t>
      </w:r>
      <w:r>
        <w:rPr>
          <w:lang w:val="ru-RU"/>
        </w:rPr>
        <w:t xml:space="preserve">администрацией Артемовского городского округа</w:t>
      </w:r>
      <w:r>
        <w:rPr>
          <w:lang w:val="ru-RU"/>
        </w:rPr>
        <w:t xml:space="preserve"> </w:t>
      </w:r>
      <w:r>
        <w:rPr>
          <w:lang w:val="ru-RU"/>
        </w:rPr>
        <w:t xml:space="preserve">было предоставлено 291 тонна твердого топлива (уголь) для семей участников СВО (97 семей ).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ind w:firstLine="709"/>
        <w:jc w:val="both"/>
        <w:spacing w:line="360" w:lineRule="auto"/>
        <w:widowControl w:val="off"/>
        <w:rPr>
          <w:highlight w:val="none"/>
        </w:rPr>
      </w:pPr>
      <w:r>
        <w:rPr>
          <w:szCs w:val="24"/>
        </w:rPr>
        <w:t xml:space="preserve">В соответствии с частью 5  статьи 36 </w:t>
      </w:r>
      <w:r>
        <w:rPr>
          <w:rFonts w:eastAsia="Liberation Serif"/>
          <w:szCs w:val="24"/>
        </w:rPr>
        <w:t xml:space="preserve">Федерального закона от 20.03.2025 № 33-ФЗ «Об общих принципах организации местного самоуправления в единой системе публичной власти»</w:t>
      </w:r>
      <w:r>
        <w:rPr>
          <w:szCs w:val="24"/>
        </w:rPr>
        <w:t xml:space="preserve">,  </w:t>
      </w:r>
      <w:r>
        <w:rPr>
          <w:szCs w:val="24"/>
        </w:rPr>
        <w:t xml:space="preserve">руководствуясь Уставом Артемовского</w:t>
      </w:r>
      <w:r>
        <w:rPr>
          <w:szCs w:val="24"/>
        </w:rPr>
        <w:t xml:space="preserve"> городского округа Приморского края, необходимо</w:t>
      </w:r>
      <w:r>
        <w:rPr>
          <w:szCs w:val="24"/>
        </w:rPr>
        <w:t xml:space="preserve"> у</w:t>
      </w:r>
      <w:r>
        <w:rPr>
          <w:szCs w:val="24"/>
        </w:rPr>
        <w:t xml:space="preserve">становить </w:t>
      </w:r>
      <w:r>
        <w:rPr>
          <w:highlight w:val="none"/>
        </w:rPr>
      </w:r>
      <w:r>
        <w:rPr>
          <w:rFonts w:ascii="Liberation Serif" w:hAnsi="Liberation Serif" w:eastAsia="Liberation Serif" w:cs="Liberation Serif"/>
          <w:szCs w:val="24"/>
        </w:rPr>
        <w:t xml:space="preserve">дополнительную меру социальной </w:t>
      </w:r>
      <w:r>
        <w:rPr>
          <w:rFonts w:ascii="Liberation Serif" w:hAnsi="Liberation Serif" w:eastAsia="Liberation Serif" w:cs="Liberation Serif"/>
          <w:szCs w:val="24"/>
        </w:rPr>
        <w:t xml:space="preserve">помощи </w:t>
      </w:r>
      <w:r>
        <w:rPr>
          <w:rFonts w:ascii="Liberation Serif" w:hAnsi="Liberation Serif" w:eastAsia="Liberation Serif" w:cs="Liberation Serif"/>
          <w:szCs w:val="24"/>
        </w:rPr>
        <w:t xml:space="preserve">в виде предоставления единовременной материальной помощи </w:t>
      </w:r>
      <w:r>
        <w:rPr>
          <w:rFonts w:ascii="Liberation Serif" w:hAnsi="Liberation Serif" w:eastAsia="Liberation Serif" w:cs="Liberation Serif"/>
          <w:szCs w:val="24"/>
        </w:rPr>
        <w:t xml:space="preserve">гражданам, проживающим на территории Артемовского городского округа, пострадавшим в результате пожара.</w:t>
      </w:r>
      <w:r>
        <w:rPr>
          <w:rFonts w:ascii="Liberation Serif" w:hAnsi="Liberation Serif" w:eastAsia="Liberation Serif" w:cs="Liberation Serif"/>
        </w:rPr>
      </w:r>
      <w:r>
        <w:rPr>
          <w:rFonts w:ascii="Liberation Serif" w:hAnsi="Liberation Serif" w:eastAsia="Liberation Serif" w:cs="Liberation Serif"/>
        </w:rPr>
      </w:r>
      <w:r>
        <w:rPr>
          <w:highlight w:val="none"/>
        </w:rPr>
      </w:r>
    </w:p>
    <w:p>
      <w:pPr>
        <w:ind w:firstLine="709"/>
        <w:jc w:val="both"/>
        <w:spacing w:line="336" w:lineRule="auto"/>
        <w:rPr>
          <w:rFonts w:ascii="Liberation Serif" w:hAnsi="Liberation Serif" w:eastAsia="Liberation Serif" w:cs="Liberation Serif"/>
          <w:highlight w:val="none"/>
        </w:rPr>
      </w:pPr>
      <w:r>
        <w:rPr>
          <w:szCs w:val="24"/>
          <w:highlight w:val="none"/>
        </w:rPr>
        <w:t xml:space="preserve">В администрации Артемовского городского округа принято решение об</w:t>
      </w:r>
      <w:r>
        <w:rPr>
          <w:szCs w:val="24"/>
          <w:highlight w:val="none"/>
        </w:rPr>
        <w:t xml:space="preserve"> оказании </w:t>
      </w:r>
      <w:r>
        <w:rPr>
          <w:rFonts w:ascii="Liberation Serif" w:hAnsi="Liberation Serif" w:eastAsia="Liberation Serif" w:cs="Liberation Serif"/>
          <w:szCs w:val="24"/>
        </w:rPr>
        <w:t xml:space="preserve">единовременной материальной помощи </w:t>
      </w:r>
      <w:r>
        <w:rPr>
          <w:rFonts w:ascii="Liberation Serif" w:hAnsi="Liberation Serif" w:eastAsia="Liberation Serif" w:cs="Liberation Serif"/>
          <w:szCs w:val="24"/>
        </w:rPr>
        <w:t xml:space="preserve">гражданам, проживающим на территории Артемовского городского округа, пострадавшим в результате пожара. </w:t>
      </w:r>
      <w:r>
        <w:rPr>
          <w:szCs w:val="24"/>
          <w:highlight w:val="none"/>
        </w:rPr>
        <w:t xml:space="preserve">Данная мера является востребованной. </w:t>
      </w:r>
      <w:r>
        <w:rPr>
          <w:szCs w:val="24"/>
          <w:highlight w:val="none"/>
        </w:rPr>
        <w:t xml:space="preserve">Управлением по работе с общественностью администрации Артемовского городского округа проведен анализ произведенных выплат (с 2021 года по 2025 год) - </w:t>
      </w:r>
      <w:r>
        <w:rPr>
          <w:rFonts w:ascii="Liberation Serif" w:hAnsi="Liberation Serif" w:eastAsia="Liberation Serif" w:cs="Liberation Serif"/>
          <w:szCs w:val="24"/>
        </w:rPr>
        <w:t xml:space="preserve">единовременной материальной помощи </w:t>
      </w:r>
      <w:r>
        <w:rPr>
          <w:rFonts w:ascii="Liberation Serif" w:hAnsi="Liberation Serif" w:eastAsia="Liberation Serif" w:cs="Liberation Serif"/>
          <w:szCs w:val="24"/>
        </w:rPr>
        <w:t xml:space="preserve">гражданам, проживающим на территории Артемовского городского округа, пострадавшим в результате пожара: </w:t>
      </w:r>
      <w:r>
        <w:rPr>
          <w:rFonts w:ascii="Liberation Serif" w:hAnsi="Liberation Serif" w:eastAsia="Liberation Serif" w:cs="Liberation Serif"/>
        </w:rPr>
        <w:t xml:space="preserve">2021 год – оказана помощь 7 гражданам, </w:t>
      </w:r>
      <w:r>
        <w:rPr>
          <w:rFonts w:ascii="Liberation Serif" w:hAnsi="Liberation Serif" w:eastAsia="Liberation Serif" w:cs="Liberation Serif"/>
        </w:rPr>
        <w:t xml:space="preserve">2022 год - </w:t>
      </w:r>
      <w:r>
        <w:rPr>
          <w:rFonts w:ascii="Liberation Serif" w:hAnsi="Liberation Serif" w:eastAsia="Liberation Serif" w:cs="Liberation Serif"/>
        </w:rPr>
        <w:t xml:space="preserve">оказана помощь 4 гражданам, </w:t>
      </w:r>
      <w:r>
        <w:rPr>
          <w:rFonts w:ascii="Liberation Serif" w:hAnsi="Liberation Serif" w:eastAsia="Liberation Serif" w:cs="Liberation Serif"/>
        </w:rPr>
        <w:t xml:space="preserve">2023 год - </w:t>
      </w:r>
      <w:r>
        <w:rPr>
          <w:rFonts w:ascii="Liberation Serif" w:hAnsi="Liberation Serif" w:eastAsia="Liberation Serif" w:cs="Liberation Serif"/>
        </w:rPr>
        <w:t xml:space="preserve">оказана помощь 9 гражданам,</w:t>
      </w:r>
      <w:r>
        <w:rPr>
          <w:rFonts w:ascii="Liberation Serif" w:hAnsi="Liberation Serif" w:eastAsia="Liberation Serif" w:cs="Liberation Serif"/>
        </w:rPr>
        <w:t xml:space="preserve"> </w:t>
      </w:r>
      <w:r>
        <w:rPr>
          <w:rFonts w:ascii="Liberation Serif" w:hAnsi="Liberation Serif" w:eastAsia="Liberation Serif" w:cs="Liberation Serif"/>
        </w:rPr>
        <w:t xml:space="preserve">2024 год - </w:t>
      </w:r>
      <w:r>
        <w:rPr>
          <w:rFonts w:ascii="Liberation Serif" w:hAnsi="Liberation Serif" w:eastAsia="Liberation Serif" w:cs="Liberation Serif"/>
        </w:rPr>
        <w:t xml:space="preserve">оказана помощь 8 гражданам, </w:t>
      </w:r>
      <w:r>
        <w:rPr>
          <w:rFonts w:ascii="Liberation Serif" w:hAnsi="Liberation Serif" w:eastAsia="Liberation Serif" w:cs="Liberation Serif"/>
        </w:rPr>
        <w:t xml:space="preserve">2025 год - </w:t>
      </w:r>
      <w:r>
        <w:rPr>
          <w:rFonts w:ascii="Liberation Serif" w:hAnsi="Liberation Serif" w:eastAsia="Liberation Serif" w:cs="Liberation Serif"/>
        </w:rPr>
        <w:t xml:space="preserve">оказана помощь 5 гражданам. </w:t>
      </w:r>
      <w:r>
        <w:rPr>
          <w:rFonts w:ascii="Liberation Serif" w:hAnsi="Liberation Serif" w:eastAsia="Liberation Serif" w:cs="Liberation Serif"/>
          <w:highlight w:val="none"/>
        </w:rPr>
      </w:r>
      <w:r>
        <w:rPr>
          <w:rFonts w:ascii="Liberation Serif" w:hAnsi="Liberation Serif" w:eastAsia="Liberation Serif" w:cs="Liberation Serif"/>
          <w:highlight w:val="none"/>
        </w:rPr>
      </w:r>
    </w:p>
    <w:p>
      <w:pPr>
        <w:ind w:firstLine="720"/>
        <w:spacing w:line="360" w:lineRule="auto"/>
        <w:rPr>
          <w:highlight w:val="none"/>
          <w:lang w:val="ru-RU"/>
        </w:rPr>
        <w:suppressLineNumbers w:val="0"/>
      </w:pP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ind w:firstLine="720"/>
        <w:jc w:val="both"/>
        <w:spacing w:line="360" w:lineRule="auto"/>
        <w:widowControl w:val="off"/>
        <w:rPr>
          <w:highlight w:val="none"/>
        </w:rPr>
        <w:suppressLineNumbers w:val="0"/>
      </w:pPr>
      <w:r>
        <w:rPr>
          <w:szCs w:val="24"/>
          <w:highlight w:val="none"/>
        </w:rPr>
      </w:r>
      <w:r>
        <w:rPr>
          <w:szCs w:val="24"/>
          <w:highlight w:val="none"/>
        </w:rPr>
      </w:r>
      <w:r>
        <w:rPr>
          <w:highlight w:val="none"/>
        </w:rPr>
      </w:r>
    </w:p>
    <w:p>
      <w:pPr>
        <w:ind w:firstLine="0"/>
        <w:jc w:val="both"/>
        <w:spacing w:line="360" w:lineRule="auto"/>
        <w:widowControl w:val="off"/>
        <w:rPr>
          <w:highlight w:val="none"/>
        </w:rPr>
        <w:suppressLineNumbers w:val="0"/>
      </w:pPr>
      <w:r>
        <w:rPr>
          <w:szCs w:val="24"/>
          <w:highlight w:val="none"/>
        </w:rPr>
      </w:r>
      <w:r>
        <w:rPr>
          <w:szCs w:val="24"/>
          <w:highlight w:val="none"/>
        </w:rPr>
      </w:r>
      <w:r>
        <w:rPr>
          <w:highlight w:val="none"/>
        </w:rPr>
      </w:r>
    </w:p>
    <w:p>
      <w:pPr>
        <w:jc w:val="both"/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54"/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4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389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5 Char"/>
    <w:basedOn w:val="677"/>
    <w:link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55">
    <w:name w:val="Heading 6 Char"/>
    <w:basedOn w:val="677"/>
    <w:link w:val="673"/>
    <w:uiPriority w:val="9"/>
    <w:rPr>
      <w:rFonts w:ascii="Arial" w:hAnsi="Arial" w:eastAsia="Arial" w:cs="Arial"/>
      <w:b/>
      <w:bCs/>
      <w:sz w:val="22"/>
      <w:szCs w:val="22"/>
    </w:rPr>
  </w:style>
  <w:style w:type="character" w:styleId="656">
    <w:name w:val="Heading 7 Char"/>
    <w:basedOn w:val="677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7">
    <w:name w:val="Heading 8 Char"/>
    <w:basedOn w:val="677"/>
    <w:link w:val="675"/>
    <w:uiPriority w:val="9"/>
    <w:rPr>
      <w:rFonts w:ascii="Arial" w:hAnsi="Arial" w:eastAsia="Arial" w:cs="Arial"/>
      <w:i/>
      <w:iCs/>
      <w:sz w:val="22"/>
      <w:szCs w:val="22"/>
    </w:rPr>
  </w:style>
  <w:style w:type="character" w:styleId="658">
    <w:name w:val="Heading 9 Char"/>
    <w:basedOn w:val="67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character" w:styleId="659">
    <w:name w:val="Title Char"/>
    <w:basedOn w:val="677"/>
    <w:link w:val="691"/>
    <w:uiPriority w:val="10"/>
    <w:rPr>
      <w:sz w:val="48"/>
      <w:szCs w:val="48"/>
    </w:rPr>
  </w:style>
  <w:style w:type="character" w:styleId="660">
    <w:name w:val="Subtitle Char"/>
    <w:basedOn w:val="677"/>
    <w:link w:val="693"/>
    <w:uiPriority w:val="11"/>
    <w:rPr>
      <w:sz w:val="24"/>
      <w:szCs w:val="24"/>
    </w:rPr>
  </w:style>
  <w:style w:type="character" w:styleId="661">
    <w:name w:val="Quote Char"/>
    <w:link w:val="695"/>
    <w:uiPriority w:val="29"/>
    <w:rPr>
      <w:i/>
    </w:rPr>
  </w:style>
  <w:style w:type="character" w:styleId="662">
    <w:name w:val="Intense Quote Char"/>
    <w:link w:val="697"/>
    <w:uiPriority w:val="30"/>
    <w:rPr>
      <w:i/>
    </w:rPr>
  </w:style>
  <w:style w:type="character" w:styleId="663">
    <w:name w:val="Header Char"/>
    <w:basedOn w:val="677"/>
    <w:link w:val="699"/>
    <w:uiPriority w:val="99"/>
  </w:style>
  <w:style w:type="character" w:styleId="664">
    <w:name w:val="Caption Char"/>
    <w:basedOn w:val="677"/>
    <w:link w:val="703"/>
    <w:uiPriority w:val="35"/>
    <w:rPr>
      <w:b/>
      <w:bCs/>
      <w:color w:val="4f81bd" w:themeColor="accent1"/>
      <w:sz w:val="18"/>
      <w:szCs w:val="18"/>
    </w:rPr>
  </w:style>
  <w:style w:type="character" w:styleId="665">
    <w:name w:val="Footnote Text Char"/>
    <w:link w:val="831"/>
    <w:uiPriority w:val="99"/>
    <w:rPr>
      <w:sz w:val="18"/>
    </w:rPr>
  </w:style>
  <w:style w:type="character" w:styleId="666">
    <w:name w:val="Endnote Text Char"/>
    <w:link w:val="834"/>
    <w:uiPriority w:val="99"/>
    <w:rPr>
      <w:sz w:val="20"/>
    </w:rPr>
  </w:style>
  <w:style w:type="paragraph" w:styleId="667" w:default="1">
    <w:name w:val="Normal"/>
    <w:qFormat/>
    <w:pPr>
      <w:jc w:val="both"/>
    </w:pPr>
    <w:rPr>
      <w:sz w:val="24"/>
      <w:szCs w:val="24"/>
    </w:rPr>
  </w:style>
  <w:style w:type="paragraph" w:styleId="668">
    <w:name w:val="Heading 1"/>
    <w:basedOn w:val="667"/>
    <w:next w:val="667"/>
    <w:link w:val="848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69">
    <w:name w:val="Heading 2"/>
    <w:basedOn w:val="667"/>
    <w:next w:val="667"/>
    <w:link w:val="849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70">
    <w:name w:val="Heading 3"/>
    <w:basedOn w:val="667"/>
    <w:next w:val="667"/>
    <w:link w:val="850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71">
    <w:name w:val="Heading 4"/>
    <w:basedOn w:val="667"/>
    <w:next w:val="667"/>
    <w:link w:val="851"/>
    <w:qFormat/>
    <w:pPr>
      <w:jc w:val="center"/>
      <w:keepNext/>
      <w:outlineLvl w:val="3"/>
    </w:pPr>
    <w:rPr>
      <w:b/>
      <w:szCs w:val="20"/>
    </w:rPr>
  </w:style>
  <w:style w:type="paragraph" w:styleId="672">
    <w:name w:val="Heading 5"/>
    <w:basedOn w:val="667"/>
    <w:next w:val="667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3">
    <w:name w:val="Heading 6"/>
    <w:basedOn w:val="667"/>
    <w:next w:val="667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667"/>
    <w:next w:val="667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5">
    <w:name w:val="Heading 8"/>
    <w:basedOn w:val="667"/>
    <w:next w:val="667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667"/>
    <w:next w:val="667"/>
    <w:link w:val="6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 w:default="1">
    <w:name w:val="Default Paragraph Font"/>
    <w:uiPriority w:val="1"/>
    <w:semiHidden/>
    <w:unhideWhenUsed/>
  </w:style>
  <w:style w:type="table" w:styleId="67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9" w:default="1">
    <w:name w:val="No List"/>
    <w:uiPriority w:val="99"/>
    <w:semiHidden/>
    <w:unhideWhenUsed/>
  </w:style>
  <w:style w:type="character" w:styleId="680" w:customStyle="1">
    <w:name w:val="Heading 1 Char"/>
    <w:basedOn w:val="677"/>
    <w:uiPriority w:val="9"/>
    <w:rPr>
      <w:rFonts w:ascii="Arial" w:hAnsi="Arial" w:eastAsia="Arial" w:cs="Arial"/>
      <w:sz w:val="40"/>
      <w:szCs w:val="40"/>
    </w:rPr>
  </w:style>
  <w:style w:type="character" w:styleId="681" w:customStyle="1">
    <w:name w:val="Heading 2 Char"/>
    <w:basedOn w:val="677"/>
    <w:uiPriority w:val="9"/>
    <w:rPr>
      <w:rFonts w:ascii="Arial" w:hAnsi="Arial" w:eastAsia="Arial" w:cs="Arial"/>
      <w:sz w:val="34"/>
    </w:rPr>
  </w:style>
  <w:style w:type="character" w:styleId="682" w:customStyle="1">
    <w:name w:val="Heading 3 Char"/>
    <w:basedOn w:val="677"/>
    <w:uiPriority w:val="9"/>
    <w:rPr>
      <w:rFonts w:ascii="Arial" w:hAnsi="Arial" w:eastAsia="Arial" w:cs="Arial"/>
      <w:sz w:val="30"/>
      <w:szCs w:val="30"/>
    </w:rPr>
  </w:style>
  <w:style w:type="character" w:styleId="683" w:customStyle="1">
    <w:name w:val="Heading 4 Char"/>
    <w:basedOn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84" w:customStyle="1">
    <w:name w:val="Заголовок 5 Знак"/>
    <w:basedOn w:val="677"/>
    <w:link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85" w:customStyle="1">
    <w:name w:val="Заголовок 6 Знак"/>
    <w:basedOn w:val="677"/>
    <w:link w:val="673"/>
    <w:uiPriority w:val="9"/>
    <w:rPr>
      <w:rFonts w:ascii="Arial" w:hAnsi="Arial" w:eastAsia="Arial" w:cs="Arial"/>
      <w:b/>
      <w:bCs/>
      <w:sz w:val="22"/>
      <w:szCs w:val="22"/>
    </w:rPr>
  </w:style>
  <w:style w:type="character" w:styleId="686" w:customStyle="1">
    <w:name w:val="Заголовок 7 Знак"/>
    <w:basedOn w:val="677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7" w:customStyle="1">
    <w:name w:val="Заголовок 8 Знак"/>
    <w:basedOn w:val="677"/>
    <w:link w:val="675"/>
    <w:uiPriority w:val="9"/>
    <w:rPr>
      <w:rFonts w:ascii="Arial" w:hAnsi="Arial" w:eastAsia="Arial" w:cs="Arial"/>
      <w:i/>
      <w:iCs/>
      <w:sz w:val="22"/>
      <w:szCs w:val="22"/>
    </w:rPr>
  </w:style>
  <w:style w:type="character" w:styleId="688" w:customStyle="1">
    <w:name w:val="Заголовок 9 Знак"/>
    <w:basedOn w:val="67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89">
    <w:name w:val="List Paragraph"/>
    <w:basedOn w:val="667"/>
    <w:uiPriority w:val="34"/>
    <w:qFormat/>
    <w:pPr>
      <w:contextualSpacing/>
      <w:ind w:left="720"/>
    </w:pPr>
  </w:style>
  <w:style w:type="paragraph" w:styleId="690">
    <w:name w:val="No Spacing"/>
    <w:uiPriority w:val="1"/>
    <w:qFormat/>
  </w:style>
  <w:style w:type="paragraph" w:styleId="691">
    <w:name w:val="Title"/>
    <w:basedOn w:val="667"/>
    <w:next w:val="667"/>
    <w:link w:val="6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2" w:customStyle="1">
    <w:name w:val="Название Знак"/>
    <w:basedOn w:val="677"/>
    <w:link w:val="691"/>
    <w:uiPriority w:val="10"/>
    <w:rPr>
      <w:sz w:val="48"/>
      <w:szCs w:val="48"/>
    </w:rPr>
  </w:style>
  <w:style w:type="paragraph" w:styleId="693">
    <w:name w:val="Subtitle"/>
    <w:basedOn w:val="667"/>
    <w:next w:val="667"/>
    <w:link w:val="694"/>
    <w:uiPriority w:val="11"/>
    <w:qFormat/>
    <w:pPr>
      <w:spacing w:before="200" w:after="200"/>
    </w:pPr>
  </w:style>
  <w:style w:type="character" w:styleId="694" w:customStyle="1">
    <w:name w:val="Подзаголовок Знак"/>
    <w:basedOn w:val="677"/>
    <w:link w:val="693"/>
    <w:uiPriority w:val="11"/>
    <w:rPr>
      <w:sz w:val="24"/>
      <w:szCs w:val="24"/>
    </w:rPr>
  </w:style>
  <w:style w:type="paragraph" w:styleId="695">
    <w:name w:val="Quote"/>
    <w:basedOn w:val="667"/>
    <w:next w:val="667"/>
    <w:link w:val="696"/>
    <w:uiPriority w:val="29"/>
    <w:qFormat/>
    <w:pPr>
      <w:ind w:left="720" w:right="720"/>
    </w:pPr>
    <w:rPr>
      <w:i/>
    </w:rPr>
  </w:style>
  <w:style w:type="character" w:styleId="696" w:customStyle="1">
    <w:name w:val="Цитата 2 Знак"/>
    <w:link w:val="695"/>
    <w:uiPriority w:val="29"/>
    <w:rPr>
      <w:i/>
    </w:rPr>
  </w:style>
  <w:style w:type="paragraph" w:styleId="697">
    <w:name w:val="Intense Quote"/>
    <w:basedOn w:val="667"/>
    <w:next w:val="667"/>
    <w:link w:val="69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 w:customStyle="1">
    <w:name w:val="Выделенная цитата Знак"/>
    <w:link w:val="697"/>
    <w:uiPriority w:val="30"/>
    <w:rPr>
      <w:i/>
    </w:rPr>
  </w:style>
  <w:style w:type="paragraph" w:styleId="699">
    <w:name w:val="Header"/>
    <w:basedOn w:val="667"/>
    <w:link w:val="70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0" w:customStyle="1">
    <w:name w:val="Верхний колонтитул Знак"/>
    <w:basedOn w:val="677"/>
    <w:link w:val="699"/>
    <w:uiPriority w:val="99"/>
  </w:style>
  <w:style w:type="paragraph" w:styleId="701">
    <w:name w:val="Footer"/>
    <w:basedOn w:val="667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2" w:customStyle="1">
    <w:name w:val="Footer Char"/>
    <w:basedOn w:val="677"/>
    <w:uiPriority w:val="99"/>
  </w:style>
  <w:style w:type="paragraph" w:styleId="703">
    <w:name w:val="Caption"/>
    <w:basedOn w:val="667"/>
    <w:next w:val="667"/>
    <w:link w:val="66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4" w:customStyle="1">
    <w:name w:val="Нижний колонтитул Знак"/>
    <w:link w:val="701"/>
    <w:uiPriority w:val="99"/>
  </w:style>
  <w:style w:type="table" w:styleId="705">
    <w:name w:val="Table Grid"/>
    <w:basedOn w:val="67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6" w:customStyle="1">
    <w:name w:val="Table Grid Light"/>
    <w:basedOn w:val="67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7">
    <w:name w:val="Plain Table 1"/>
    <w:basedOn w:val="67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67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67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1"/>
    <w:basedOn w:val="67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2"/>
    <w:basedOn w:val="67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3"/>
    <w:basedOn w:val="67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4"/>
    <w:basedOn w:val="67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5"/>
    <w:basedOn w:val="67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6"/>
    <w:basedOn w:val="67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67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1"/>
    <w:basedOn w:val="67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5"/>
    <w:basedOn w:val="67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6"/>
    <w:basedOn w:val="67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67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1"/>
    <w:basedOn w:val="67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5"/>
    <w:basedOn w:val="67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6"/>
    <w:basedOn w:val="67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67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Grid Table 4 - Accent 1"/>
    <w:basedOn w:val="67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5" w:customStyle="1">
    <w:name w:val="Grid Table 4 - Accent 2"/>
    <w:basedOn w:val="67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6" w:customStyle="1">
    <w:name w:val="Grid Table 4 - Accent 3"/>
    <w:basedOn w:val="67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7" w:customStyle="1">
    <w:name w:val="Grid Table 4 - Accent 4"/>
    <w:basedOn w:val="67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8" w:customStyle="1">
    <w:name w:val="Grid Table 4 - Accent 5"/>
    <w:basedOn w:val="67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9" w:customStyle="1">
    <w:name w:val="Grid Table 4 - Accent 6"/>
    <w:basedOn w:val="67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0">
    <w:name w:val="Grid Table 5 Dark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- Accent 1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2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3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4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5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6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7">
    <w:name w:val="Grid Table 6 Colorful"/>
    <w:basedOn w:val="67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8" w:customStyle="1">
    <w:name w:val="Grid Table 6 Colorful - Accent 1"/>
    <w:basedOn w:val="67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9" w:customStyle="1">
    <w:name w:val="Grid Table 6 Colorful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0" w:customStyle="1">
    <w:name w:val="Grid Table 6 Colorful - Accent 3"/>
    <w:basedOn w:val="67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1" w:customStyle="1">
    <w:name w:val="Grid Table 6 Colorful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2" w:customStyle="1">
    <w:name w:val="Grid Table 6 Colorful - Accent 5"/>
    <w:basedOn w:val="67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3" w:customStyle="1">
    <w:name w:val="Grid Table 6 Colorful - Accent 6"/>
    <w:basedOn w:val="67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>
    <w:name w:val="Grid Table 7 Colorful"/>
    <w:basedOn w:val="67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7 Colorful - Accent 1"/>
    <w:basedOn w:val="67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5"/>
    <w:basedOn w:val="67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6"/>
    <w:basedOn w:val="67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67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1"/>
    <w:basedOn w:val="678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2"/>
    <w:basedOn w:val="678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3"/>
    <w:basedOn w:val="678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4"/>
    <w:basedOn w:val="678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5"/>
    <w:basedOn w:val="678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6"/>
    <w:basedOn w:val="678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67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1"/>
    <w:basedOn w:val="67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2"/>
    <w:basedOn w:val="67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3"/>
    <w:basedOn w:val="67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4"/>
    <w:basedOn w:val="67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5"/>
    <w:basedOn w:val="67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6"/>
    <w:basedOn w:val="67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67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1"/>
    <w:basedOn w:val="67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67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1"/>
    <w:basedOn w:val="67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2"/>
    <w:basedOn w:val="67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3"/>
    <w:basedOn w:val="67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4"/>
    <w:basedOn w:val="67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5"/>
    <w:basedOn w:val="67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6"/>
    <w:basedOn w:val="67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67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1"/>
    <w:basedOn w:val="67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>
    <w:name w:val="List Table 6 Colorful"/>
    <w:basedOn w:val="67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7" w:customStyle="1">
    <w:name w:val="List Table 6 Colorful - Accent 1"/>
    <w:basedOn w:val="67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8" w:customStyle="1">
    <w:name w:val="List Table 6 Colorful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9" w:customStyle="1">
    <w:name w:val="List Table 6 Colorful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0" w:customStyle="1">
    <w:name w:val="List Table 6 Colorful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1" w:customStyle="1">
    <w:name w:val="List Table 6 Colorful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2" w:customStyle="1">
    <w:name w:val="List Table 6 Colorful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3">
    <w:name w:val="List Table 7 Colorful"/>
    <w:basedOn w:val="67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7 Colorful - Accent 1"/>
    <w:basedOn w:val="67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2"/>
    <w:basedOn w:val="67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3"/>
    <w:basedOn w:val="67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4"/>
    <w:basedOn w:val="67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5"/>
    <w:basedOn w:val="67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6"/>
    <w:basedOn w:val="67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ned - Accent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1" w:customStyle="1">
    <w:name w:val="Lined - Accent 1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2" w:customStyle="1">
    <w:name w:val="Lined - Accent 2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3" w:customStyle="1">
    <w:name w:val="Lined - Accent 3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4" w:customStyle="1">
    <w:name w:val="Lined - Accent 4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5" w:customStyle="1">
    <w:name w:val="Lined - Accent 5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6" w:customStyle="1">
    <w:name w:val="Lined - Accent 6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7" w:customStyle="1">
    <w:name w:val="Bordered &amp; Lined - Accent"/>
    <w:basedOn w:val="67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8" w:customStyle="1">
    <w:name w:val="Bordered &amp; Lined - Accent 1"/>
    <w:basedOn w:val="678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9" w:customStyle="1">
    <w:name w:val="Bordered &amp; Lined - Accent 2"/>
    <w:basedOn w:val="678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0" w:customStyle="1">
    <w:name w:val="Bordered &amp; Lined - Accent 3"/>
    <w:basedOn w:val="678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1" w:customStyle="1">
    <w:name w:val="Bordered &amp; Lined - Accent 4"/>
    <w:basedOn w:val="678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2" w:customStyle="1">
    <w:name w:val="Bordered &amp; Lined - Accent 5"/>
    <w:basedOn w:val="678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3" w:customStyle="1">
    <w:name w:val="Bordered &amp; Lined - Accent 6"/>
    <w:basedOn w:val="678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4" w:customStyle="1">
    <w:name w:val="Bordered"/>
    <w:basedOn w:val="67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5" w:customStyle="1">
    <w:name w:val="Bordered - Accent 1"/>
    <w:basedOn w:val="67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6" w:customStyle="1">
    <w:name w:val="Bordered - Accent 2"/>
    <w:basedOn w:val="67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7" w:customStyle="1">
    <w:name w:val="Bordered - Accent 3"/>
    <w:basedOn w:val="67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8" w:customStyle="1">
    <w:name w:val="Bordered - Accent 4"/>
    <w:basedOn w:val="67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9" w:customStyle="1">
    <w:name w:val="Bordered - Accent 5"/>
    <w:basedOn w:val="67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0" w:customStyle="1">
    <w:name w:val="Bordered - Accent 6"/>
    <w:basedOn w:val="67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31">
    <w:name w:val="footnote text"/>
    <w:basedOn w:val="667"/>
    <w:link w:val="832"/>
    <w:uiPriority w:val="99"/>
    <w:semiHidden/>
    <w:unhideWhenUsed/>
    <w:pPr>
      <w:spacing w:after="40"/>
    </w:pPr>
    <w:rPr>
      <w:sz w:val="18"/>
    </w:rPr>
  </w:style>
  <w:style w:type="character" w:styleId="832" w:customStyle="1">
    <w:name w:val="Текст сноски Знак"/>
    <w:link w:val="831"/>
    <w:uiPriority w:val="99"/>
    <w:rPr>
      <w:sz w:val="18"/>
    </w:rPr>
  </w:style>
  <w:style w:type="character" w:styleId="833">
    <w:name w:val="footnote reference"/>
    <w:basedOn w:val="677"/>
    <w:uiPriority w:val="99"/>
    <w:unhideWhenUsed/>
    <w:rPr>
      <w:vertAlign w:val="superscript"/>
    </w:rPr>
  </w:style>
  <w:style w:type="paragraph" w:styleId="834">
    <w:name w:val="endnote text"/>
    <w:basedOn w:val="667"/>
    <w:link w:val="835"/>
    <w:uiPriority w:val="99"/>
    <w:semiHidden/>
    <w:unhideWhenUsed/>
    <w:rPr>
      <w:sz w:val="20"/>
    </w:rPr>
  </w:style>
  <w:style w:type="character" w:styleId="835" w:customStyle="1">
    <w:name w:val="Текст концевой сноски Знак"/>
    <w:link w:val="834"/>
    <w:uiPriority w:val="99"/>
    <w:rPr>
      <w:sz w:val="20"/>
    </w:rPr>
  </w:style>
  <w:style w:type="character" w:styleId="836">
    <w:name w:val="endnote reference"/>
    <w:basedOn w:val="677"/>
    <w:uiPriority w:val="99"/>
    <w:semiHidden/>
    <w:unhideWhenUsed/>
    <w:rPr>
      <w:vertAlign w:val="superscript"/>
    </w:rPr>
  </w:style>
  <w:style w:type="paragraph" w:styleId="837">
    <w:name w:val="toc 1"/>
    <w:basedOn w:val="667"/>
    <w:next w:val="667"/>
    <w:uiPriority w:val="39"/>
    <w:unhideWhenUsed/>
    <w:pPr>
      <w:spacing w:after="57"/>
    </w:pPr>
  </w:style>
  <w:style w:type="paragraph" w:styleId="838">
    <w:name w:val="toc 2"/>
    <w:basedOn w:val="667"/>
    <w:next w:val="667"/>
    <w:uiPriority w:val="39"/>
    <w:unhideWhenUsed/>
    <w:pPr>
      <w:ind w:left="283"/>
      <w:spacing w:after="57"/>
    </w:pPr>
  </w:style>
  <w:style w:type="paragraph" w:styleId="839">
    <w:name w:val="toc 3"/>
    <w:basedOn w:val="667"/>
    <w:next w:val="667"/>
    <w:uiPriority w:val="39"/>
    <w:unhideWhenUsed/>
    <w:pPr>
      <w:ind w:left="567"/>
      <w:spacing w:after="57"/>
    </w:pPr>
  </w:style>
  <w:style w:type="paragraph" w:styleId="840">
    <w:name w:val="toc 4"/>
    <w:basedOn w:val="667"/>
    <w:next w:val="667"/>
    <w:uiPriority w:val="39"/>
    <w:unhideWhenUsed/>
    <w:pPr>
      <w:ind w:left="850"/>
      <w:spacing w:after="57"/>
    </w:pPr>
  </w:style>
  <w:style w:type="paragraph" w:styleId="841">
    <w:name w:val="toc 5"/>
    <w:basedOn w:val="667"/>
    <w:next w:val="667"/>
    <w:uiPriority w:val="39"/>
    <w:unhideWhenUsed/>
    <w:pPr>
      <w:ind w:left="1134"/>
      <w:spacing w:after="57"/>
    </w:pPr>
  </w:style>
  <w:style w:type="paragraph" w:styleId="842">
    <w:name w:val="toc 6"/>
    <w:basedOn w:val="667"/>
    <w:next w:val="667"/>
    <w:uiPriority w:val="39"/>
    <w:unhideWhenUsed/>
    <w:pPr>
      <w:ind w:left="1417"/>
      <w:spacing w:after="57"/>
    </w:pPr>
  </w:style>
  <w:style w:type="paragraph" w:styleId="843">
    <w:name w:val="toc 7"/>
    <w:basedOn w:val="667"/>
    <w:next w:val="667"/>
    <w:uiPriority w:val="39"/>
    <w:unhideWhenUsed/>
    <w:pPr>
      <w:ind w:left="1701"/>
      <w:spacing w:after="57"/>
    </w:pPr>
  </w:style>
  <w:style w:type="paragraph" w:styleId="844">
    <w:name w:val="toc 8"/>
    <w:basedOn w:val="667"/>
    <w:next w:val="667"/>
    <w:uiPriority w:val="39"/>
    <w:unhideWhenUsed/>
    <w:pPr>
      <w:ind w:left="1984"/>
      <w:spacing w:after="57"/>
    </w:pPr>
  </w:style>
  <w:style w:type="paragraph" w:styleId="845">
    <w:name w:val="toc 9"/>
    <w:basedOn w:val="667"/>
    <w:next w:val="667"/>
    <w:uiPriority w:val="39"/>
    <w:unhideWhenUsed/>
    <w:pPr>
      <w:ind w:left="2268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67"/>
    <w:next w:val="667"/>
    <w:uiPriority w:val="99"/>
    <w:unhideWhenUsed/>
  </w:style>
  <w:style w:type="character" w:styleId="848" w:customStyle="1">
    <w:name w:val="Заголовок 1 Знак"/>
    <w:link w:val="66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49" w:customStyle="1">
    <w:name w:val="Заголовок 2 Знак"/>
    <w:basedOn w:val="677"/>
    <w:link w:val="669"/>
    <w:rPr>
      <w:b/>
      <w:iCs/>
      <w:smallCaps/>
      <w:spacing w:val="20"/>
      <w:sz w:val="24"/>
      <w:szCs w:val="24"/>
    </w:rPr>
  </w:style>
  <w:style w:type="character" w:styleId="850" w:customStyle="1">
    <w:name w:val="Заголовок 3 Знак"/>
    <w:link w:val="670"/>
    <w:rPr>
      <w:bCs/>
      <w:sz w:val="24"/>
      <w:szCs w:val="24"/>
    </w:rPr>
  </w:style>
  <w:style w:type="character" w:styleId="851" w:customStyle="1">
    <w:name w:val="Заголовок 4 Знак"/>
    <w:basedOn w:val="677"/>
    <w:link w:val="671"/>
    <w:rPr>
      <w:b/>
      <w:sz w:val="24"/>
    </w:rPr>
  </w:style>
  <w:style w:type="character" w:styleId="852">
    <w:name w:val="Strong"/>
    <w:qFormat/>
    <w:rPr>
      <w:b/>
      <w:bCs/>
    </w:rPr>
  </w:style>
  <w:style w:type="character" w:styleId="853">
    <w:name w:val="Hyperlink"/>
    <w:basedOn w:val="677"/>
    <w:rPr>
      <w:color w:val="auto"/>
      <w:u w:val="none"/>
      <w:vertAlign w:val="baseline"/>
    </w:rPr>
  </w:style>
  <w:style w:type="paragraph" w:styleId="854">
    <w:name w:val="Body Text Indent 2"/>
    <w:basedOn w:val="667"/>
    <w:link w:val="855"/>
    <w:pPr>
      <w:ind w:firstLine="540"/>
      <w:spacing w:line="360" w:lineRule="auto"/>
    </w:pPr>
  </w:style>
  <w:style w:type="character" w:styleId="855" w:customStyle="1">
    <w:name w:val="Основной текст с отступом 2 Знак"/>
    <w:basedOn w:val="677"/>
    <w:link w:val="854"/>
    <w:rPr>
      <w:sz w:val="24"/>
      <w:szCs w:val="24"/>
    </w:rPr>
  </w:style>
  <w:style w:type="paragraph" w:styleId="856">
    <w:name w:val="Body Text"/>
    <w:basedOn w:val="667"/>
    <w:link w:val="857"/>
    <w:uiPriority w:val="99"/>
    <w:unhideWhenUsed/>
    <w:pPr>
      <w:spacing w:after="120"/>
    </w:pPr>
  </w:style>
  <w:style w:type="character" w:styleId="857" w:customStyle="1">
    <w:name w:val="Основной текст Знак"/>
    <w:basedOn w:val="677"/>
    <w:link w:val="856"/>
    <w:uiPriority w:val="99"/>
    <w:rPr>
      <w:sz w:val="24"/>
      <w:szCs w:val="24"/>
    </w:rPr>
  </w:style>
  <w:style w:type="paragraph" w:styleId="858">
    <w:name w:val="Balloon Text"/>
    <w:basedOn w:val="667"/>
    <w:link w:val="85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9" w:customStyle="1">
    <w:name w:val="Текст выноски Знак"/>
    <w:basedOn w:val="677"/>
    <w:link w:val="85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34</cp:revision>
  <dcterms:created xsi:type="dcterms:W3CDTF">2022-05-16T01:29:00Z</dcterms:created>
  <dcterms:modified xsi:type="dcterms:W3CDTF">2026-01-28T05:15:53Z</dcterms:modified>
</cp:coreProperties>
</file>